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17C" w:rsidRDefault="00E9417C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9417C" w:rsidRDefault="00E9417C">
      <w:pPr>
        <w:pStyle w:val="ConsPlusNormal"/>
        <w:jc w:val="both"/>
        <w:outlineLvl w:val="0"/>
      </w:pPr>
    </w:p>
    <w:p w:rsidR="00E9417C" w:rsidRDefault="00E9417C">
      <w:pPr>
        <w:pStyle w:val="ConsPlusTitle"/>
        <w:jc w:val="center"/>
        <w:outlineLvl w:val="0"/>
      </w:pPr>
      <w:r>
        <w:t>ДУМА МУНИЦИПАЛЬНОГО ОБРАЗОВАНИЯ РАБОЧИЙ ПОСЕЛОК АТИГ</w:t>
      </w:r>
    </w:p>
    <w:p w:rsidR="00E9417C" w:rsidRDefault="00E9417C">
      <w:pPr>
        <w:pStyle w:val="ConsPlusTitle"/>
        <w:jc w:val="center"/>
      </w:pPr>
      <w:r>
        <w:t>ПЕРВЫЙ СОЗЫВ</w:t>
      </w:r>
    </w:p>
    <w:p w:rsidR="00E9417C" w:rsidRDefault="00E9417C">
      <w:pPr>
        <w:pStyle w:val="ConsPlusTitle"/>
        <w:jc w:val="center"/>
      </w:pPr>
      <w:r>
        <w:t>Тридцать пятое заседание</w:t>
      </w:r>
    </w:p>
    <w:p w:rsidR="00E9417C" w:rsidRDefault="00E9417C">
      <w:pPr>
        <w:pStyle w:val="ConsPlusTitle"/>
        <w:jc w:val="center"/>
      </w:pPr>
    </w:p>
    <w:p w:rsidR="00E9417C" w:rsidRDefault="00E9417C">
      <w:pPr>
        <w:pStyle w:val="ConsPlusTitle"/>
        <w:jc w:val="center"/>
      </w:pPr>
      <w:r>
        <w:t>РЕШЕНИЕ</w:t>
      </w:r>
    </w:p>
    <w:p w:rsidR="00E9417C" w:rsidRDefault="00E9417C">
      <w:pPr>
        <w:pStyle w:val="ConsPlusTitle"/>
        <w:jc w:val="center"/>
      </w:pPr>
      <w:r>
        <w:t>от 19 ноября 2008 г. N 146</w:t>
      </w:r>
    </w:p>
    <w:p w:rsidR="00E9417C" w:rsidRDefault="00E9417C">
      <w:pPr>
        <w:pStyle w:val="ConsPlusTitle"/>
        <w:jc w:val="center"/>
      </w:pPr>
    </w:p>
    <w:p w:rsidR="00E9417C" w:rsidRDefault="00E9417C">
      <w:pPr>
        <w:pStyle w:val="ConsPlusTitle"/>
        <w:jc w:val="center"/>
      </w:pPr>
      <w:r>
        <w:t>ОБ УСТАНОВЛЕНИИ И ВВЕДЕНИИ В ДЕЙСТВИЕ ЗЕМЕЛЬНОГО НАЛОГА</w:t>
      </w:r>
    </w:p>
    <w:p w:rsidR="00E9417C" w:rsidRDefault="00E9417C">
      <w:pPr>
        <w:pStyle w:val="ConsPlusTitle"/>
        <w:jc w:val="center"/>
      </w:pPr>
      <w:r>
        <w:t>НА ТЕРРИТОРИИ ГОРОДСКОГО ПОСЕЛЕНИЯ АТИГ</w:t>
      </w:r>
    </w:p>
    <w:p w:rsidR="00E9417C" w:rsidRDefault="00E9417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417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17C" w:rsidRDefault="00E9417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17C" w:rsidRDefault="00E9417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417C" w:rsidRDefault="00E941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9417C" w:rsidRDefault="00E9417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Думы МО р.п. Атиг от 28.01.2009 </w:t>
            </w:r>
            <w:hyperlink r:id="rId5">
              <w:r>
                <w:rPr>
                  <w:color w:val="0000FF"/>
                </w:rPr>
                <w:t>N 162</w:t>
              </w:r>
            </w:hyperlink>
            <w:r>
              <w:rPr>
                <w:color w:val="392C69"/>
              </w:rPr>
              <w:t>,</w:t>
            </w:r>
          </w:p>
          <w:p w:rsidR="00E9417C" w:rsidRDefault="00E941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17.02.2009 </w:t>
            </w:r>
            <w:hyperlink r:id="rId6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 xml:space="preserve">, от 19.08.2009 </w:t>
            </w:r>
            <w:hyperlink r:id="rId7">
              <w:r>
                <w:rPr>
                  <w:color w:val="0000FF"/>
                </w:rPr>
                <w:t>N 218</w:t>
              </w:r>
            </w:hyperlink>
            <w:r>
              <w:rPr>
                <w:color w:val="392C69"/>
              </w:rPr>
              <w:t xml:space="preserve">, от 13.11.2009 </w:t>
            </w:r>
            <w:hyperlink r:id="rId8">
              <w:r>
                <w:rPr>
                  <w:color w:val="0000FF"/>
                </w:rPr>
                <w:t>N 11/2</w:t>
              </w:r>
            </w:hyperlink>
            <w:r>
              <w:rPr>
                <w:color w:val="392C69"/>
              </w:rPr>
              <w:t>,</w:t>
            </w:r>
          </w:p>
          <w:p w:rsidR="00E9417C" w:rsidRDefault="00E941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26.11.2009 </w:t>
            </w:r>
            <w:hyperlink r:id="rId9">
              <w:r>
                <w:rPr>
                  <w:color w:val="0000FF"/>
                </w:rPr>
                <w:t>N 20/2</w:t>
              </w:r>
            </w:hyperlink>
            <w:r>
              <w:rPr>
                <w:color w:val="392C69"/>
              </w:rPr>
              <w:t xml:space="preserve">, от 28.10.2010 </w:t>
            </w:r>
            <w:hyperlink r:id="rId10">
              <w:r>
                <w:rPr>
                  <w:color w:val="0000FF"/>
                </w:rPr>
                <w:t>N 93/2</w:t>
              </w:r>
            </w:hyperlink>
            <w:r>
              <w:rPr>
                <w:color w:val="392C69"/>
              </w:rPr>
              <w:t xml:space="preserve"> (ред. 27.05.2011),</w:t>
            </w:r>
          </w:p>
          <w:p w:rsidR="00E9417C" w:rsidRDefault="00E941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27.05.2011 </w:t>
            </w:r>
            <w:hyperlink r:id="rId11">
              <w:r>
                <w:rPr>
                  <w:color w:val="0000FF"/>
                </w:rPr>
                <w:t>N 134/2</w:t>
              </w:r>
            </w:hyperlink>
            <w:r>
              <w:rPr>
                <w:color w:val="392C69"/>
              </w:rPr>
              <w:t xml:space="preserve">, от 24.05.2012 </w:t>
            </w:r>
            <w:hyperlink r:id="rId12">
              <w:r>
                <w:rPr>
                  <w:color w:val="0000FF"/>
                </w:rPr>
                <w:t>N 195/2</w:t>
              </w:r>
            </w:hyperlink>
            <w:r>
              <w:rPr>
                <w:color w:val="392C69"/>
              </w:rPr>
              <w:t xml:space="preserve">, от 28.02.2013 </w:t>
            </w:r>
            <w:hyperlink r:id="rId13">
              <w:r>
                <w:rPr>
                  <w:color w:val="0000FF"/>
                </w:rPr>
                <w:t>N 243/2</w:t>
              </w:r>
            </w:hyperlink>
            <w:r>
              <w:rPr>
                <w:color w:val="392C69"/>
              </w:rPr>
              <w:t>,</w:t>
            </w:r>
          </w:p>
          <w:p w:rsidR="00E9417C" w:rsidRDefault="00E941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21.11.2013 </w:t>
            </w:r>
            <w:hyperlink r:id="rId14">
              <w:r>
                <w:rPr>
                  <w:color w:val="0000FF"/>
                </w:rPr>
                <w:t>N 15/3</w:t>
              </w:r>
            </w:hyperlink>
            <w:r>
              <w:rPr>
                <w:color w:val="392C69"/>
              </w:rPr>
              <w:t xml:space="preserve">, от 26.06.2014 </w:t>
            </w:r>
            <w:hyperlink r:id="rId15">
              <w:r>
                <w:rPr>
                  <w:color w:val="0000FF"/>
                </w:rPr>
                <w:t>N 50/3</w:t>
              </w:r>
            </w:hyperlink>
            <w:r>
              <w:rPr>
                <w:color w:val="392C69"/>
              </w:rPr>
              <w:t xml:space="preserve">, от 28.01.2016 </w:t>
            </w:r>
            <w:hyperlink r:id="rId16">
              <w:r>
                <w:rPr>
                  <w:color w:val="0000FF"/>
                </w:rPr>
                <w:t>N 144/3</w:t>
              </w:r>
            </w:hyperlink>
            <w:r>
              <w:rPr>
                <w:color w:val="392C69"/>
              </w:rPr>
              <w:t>,</w:t>
            </w:r>
          </w:p>
          <w:p w:rsidR="00E9417C" w:rsidRDefault="00E941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25.02.2016 </w:t>
            </w:r>
            <w:hyperlink r:id="rId17">
              <w:r>
                <w:rPr>
                  <w:color w:val="0000FF"/>
                </w:rPr>
                <w:t>N 153/3</w:t>
              </w:r>
            </w:hyperlink>
            <w:r>
              <w:rPr>
                <w:color w:val="392C69"/>
              </w:rPr>
              <w:t xml:space="preserve">, от 23.06.2016 </w:t>
            </w:r>
            <w:hyperlink r:id="rId18">
              <w:r>
                <w:rPr>
                  <w:color w:val="0000FF"/>
                </w:rPr>
                <w:t>N 185/3</w:t>
              </w:r>
            </w:hyperlink>
            <w:r>
              <w:rPr>
                <w:color w:val="392C69"/>
              </w:rPr>
              <w:t xml:space="preserve">, от 25.10.2018 </w:t>
            </w:r>
            <w:hyperlink r:id="rId19">
              <w:r>
                <w:rPr>
                  <w:color w:val="0000FF"/>
                </w:rPr>
                <w:t>N 81/4</w:t>
              </w:r>
            </w:hyperlink>
            <w:r>
              <w:rPr>
                <w:color w:val="392C69"/>
              </w:rPr>
              <w:t>,</w:t>
            </w:r>
          </w:p>
          <w:p w:rsidR="00E9417C" w:rsidRDefault="00E941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21.02.2019 </w:t>
            </w:r>
            <w:hyperlink r:id="rId20">
              <w:r>
                <w:rPr>
                  <w:color w:val="0000FF"/>
                </w:rPr>
                <w:t>N 103/4</w:t>
              </w:r>
            </w:hyperlink>
            <w:r>
              <w:rPr>
                <w:color w:val="392C69"/>
              </w:rPr>
              <w:t>,</w:t>
            </w:r>
          </w:p>
          <w:p w:rsidR="00E9417C" w:rsidRDefault="00E9417C">
            <w:pPr>
              <w:pStyle w:val="ConsPlusNormal"/>
              <w:jc w:val="center"/>
            </w:pPr>
            <w:r>
              <w:rPr>
                <w:color w:val="392C69"/>
              </w:rPr>
              <w:t xml:space="preserve">Решений Думы городского поселения Атиг от 10.12.2020 </w:t>
            </w:r>
            <w:hyperlink r:id="rId21">
              <w:r>
                <w:rPr>
                  <w:color w:val="0000FF"/>
                </w:rPr>
                <w:t>N 205/4</w:t>
              </w:r>
            </w:hyperlink>
            <w:r>
              <w:rPr>
                <w:color w:val="392C69"/>
              </w:rPr>
              <w:t>,</w:t>
            </w:r>
          </w:p>
          <w:p w:rsidR="00E9417C" w:rsidRDefault="00E941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23.03.2023 </w:t>
            </w:r>
            <w:hyperlink r:id="rId22">
              <w:r>
                <w:rPr>
                  <w:color w:val="0000FF"/>
                </w:rPr>
                <w:t>N 41/5</w:t>
              </w:r>
            </w:hyperlink>
            <w:r>
              <w:rPr>
                <w:color w:val="392C69"/>
              </w:rPr>
              <w:t xml:space="preserve">, от 29.06.2023 </w:t>
            </w:r>
            <w:hyperlink r:id="rId23">
              <w:r>
                <w:rPr>
                  <w:color w:val="0000FF"/>
                </w:rPr>
                <w:t>N 54/5</w:t>
              </w:r>
            </w:hyperlink>
            <w:r>
              <w:rPr>
                <w:color w:val="392C69"/>
              </w:rPr>
              <w:t xml:space="preserve">, от 26.01.2024 </w:t>
            </w:r>
            <w:hyperlink r:id="rId24">
              <w:r>
                <w:rPr>
                  <w:color w:val="0000FF"/>
                </w:rPr>
                <w:t>N 84/5</w:t>
              </w:r>
            </w:hyperlink>
            <w:r>
              <w:rPr>
                <w:color w:val="392C69"/>
              </w:rPr>
              <w:t>,</w:t>
            </w:r>
          </w:p>
          <w:p w:rsidR="00E9417C" w:rsidRDefault="00E941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25.04.2024 </w:t>
            </w:r>
            <w:hyperlink r:id="rId25">
              <w:r>
                <w:rPr>
                  <w:color w:val="0000FF"/>
                </w:rPr>
                <w:t>N 96/5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17C" w:rsidRDefault="00E9417C">
            <w:pPr>
              <w:pStyle w:val="ConsPlusNormal"/>
            </w:pPr>
          </w:p>
        </w:tc>
      </w:tr>
    </w:tbl>
    <w:p w:rsidR="00E9417C" w:rsidRDefault="00E9417C">
      <w:pPr>
        <w:pStyle w:val="ConsPlusNormal"/>
        <w:jc w:val="both"/>
      </w:pPr>
    </w:p>
    <w:p w:rsidR="00E9417C" w:rsidRDefault="00E9417C">
      <w:pPr>
        <w:pStyle w:val="ConsPlusNormal"/>
        <w:ind w:firstLine="540"/>
        <w:jc w:val="both"/>
      </w:pPr>
      <w:r>
        <w:t xml:space="preserve">Руководствуясь </w:t>
      </w:r>
      <w:hyperlink r:id="rId26">
        <w:r>
          <w:rPr>
            <w:color w:val="0000FF"/>
          </w:rPr>
          <w:t>главой 31</w:t>
        </w:r>
      </w:hyperlink>
      <w:r>
        <w:t xml:space="preserve"> Налогового </w:t>
      </w:r>
      <w:hyperlink r:id="rId27">
        <w:r>
          <w:rPr>
            <w:color w:val="0000FF"/>
          </w:rPr>
          <w:t>кодекса</w:t>
        </w:r>
      </w:hyperlink>
      <w:r>
        <w:t xml:space="preserve"> Российской Федерации, </w:t>
      </w:r>
      <w:hyperlink r:id="rId28">
        <w:r>
          <w:rPr>
            <w:color w:val="0000FF"/>
          </w:rPr>
          <w:t>Уставом</w:t>
        </w:r>
      </w:hyperlink>
      <w:r>
        <w:t xml:space="preserve"> городского поселения Атиг, в целях установления и введения в действие земельного налога, обязательного к уплате на территории городского поселения Атиг, Дума городского поселения Атиг решила: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29">
        <w:r>
          <w:rPr>
            <w:color w:val="0000FF"/>
          </w:rPr>
          <w:t>Решения</w:t>
        </w:r>
      </w:hyperlink>
      <w:r>
        <w:t xml:space="preserve"> Думы городского поселения Атиг от 10.12.2020 N 205/4)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1. Ввести на территории городского поселения Атиг земельный налог, порядок уплаты земельного налога, а также установления налоговых льгот в отношении земельных участков, находящихся в пределах границ городского поселения Атиг.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30">
        <w:r>
          <w:rPr>
            <w:color w:val="0000FF"/>
          </w:rPr>
          <w:t>Решения</w:t>
        </w:r>
      </w:hyperlink>
      <w:r>
        <w:t xml:space="preserve"> Думы МО р.п. Атиг от 21.02.2019 N 103/4, Решений Думы городского поселения Атиг от 10.12.2020 </w:t>
      </w:r>
      <w:hyperlink r:id="rId31">
        <w:r>
          <w:rPr>
            <w:color w:val="0000FF"/>
          </w:rPr>
          <w:t>N 205/4</w:t>
        </w:r>
      </w:hyperlink>
      <w:r>
        <w:t xml:space="preserve">, от 25.04.2024 </w:t>
      </w:r>
      <w:hyperlink r:id="rId32">
        <w:r>
          <w:rPr>
            <w:color w:val="0000FF"/>
          </w:rPr>
          <w:t>N 96/5</w:t>
        </w:r>
      </w:hyperlink>
      <w:r>
        <w:t>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2. Налогоплательщиками налога признаются организации и физические лица, обладающие земельными участками на праве собственности, праве постоянного (бессрочного) пользования или праве пожизненного наследуемого владения в пределах границ городского поселения Атиг.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33">
        <w:r>
          <w:rPr>
            <w:color w:val="0000FF"/>
          </w:rPr>
          <w:t>Решения</w:t>
        </w:r>
      </w:hyperlink>
      <w:r>
        <w:t xml:space="preserve"> Думы городского поселения Атиг от 10.12.2020 N 205/4)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3. Объектом налогообложения признаются земельные участки, расположенные в пределах территории городского поселения Атиг.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34">
        <w:r>
          <w:rPr>
            <w:color w:val="0000FF"/>
          </w:rPr>
          <w:t>Решения</w:t>
        </w:r>
      </w:hyperlink>
      <w:r>
        <w:t xml:space="preserve"> Думы городского поселения Атиг от 10.12.2020 N 205/4)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 xml:space="preserve">4. Установить, что налоговая база определяется как кадастровая стоимость земельных участков, признаваемых объектом налогообложения в соответствии со </w:t>
      </w:r>
      <w:hyperlink r:id="rId35">
        <w:r>
          <w:rPr>
            <w:color w:val="0000FF"/>
          </w:rPr>
          <w:t>статьей 389</w:t>
        </w:r>
      </w:hyperlink>
      <w:r>
        <w:t xml:space="preserve"> Налогового кодекса Российской Федерации, и определяется в отношении каждого земельного участка как его кадастровая стоимость, указанная в Едином государственном реестре недвижимости по состоянию на 1 января года, являющегося налоговым периодом, с учетом особенностей, предусмотренных </w:t>
      </w:r>
      <w:hyperlink r:id="rId36">
        <w:r>
          <w:rPr>
            <w:color w:val="0000FF"/>
          </w:rPr>
          <w:t>статьей 391</w:t>
        </w:r>
      </w:hyperlink>
      <w:r>
        <w:t xml:space="preserve"> Налогового кодекса Российской Федерации.</w:t>
      </w:r>
    </w:p>
    <w:p w:rsidR="00E9417C" w:rsidRDefault="00E9417C">
      <w:pPr>
        <w:pStyle w:val="ConsPlusNormal"/>
        <w:jc w:val="both"/>
      </w:pPr>
      <w:r>
        <w:t xml:space="preserve">(в ред. Решений Думы МО р.п. Атиг от 25.02.2016 </w:t>
      </w:r>
      <w:hyperlink r:id="rId37">
        <w:r>
          <w:rPr>
            <w:color w:val="0000FF"/>
          </w:rPr>
          <w:t>N 153/3</w:t>
        </w:r>
      </w:hyperlink>
      <w:r>
        <w:t xml:space="preserve">, от 21.02.2019 </w:t>
      </w:r>
      <w:hyperlink r:id="rId38">
        <w:r>
          <w:rPr>
            <w:color w:val="0000FF"/>
          </w:rPr>
          <w:t>N 103/4</w:t>
        </w:r>
      </w:hyperlink>
      <w:r>
        <w:t>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 xml:space="preserve">5. Утратил силу с 1 января 2016 года. - </w:t>
      </w:r>
      <w:hyperlink r:id="rId39">
        <w:r>
          <w:rPr>
            <w:color w:val="0000FF"/>
          </w:rPr>
          <w:t>Решение</w:t>
        </w:r>
      </w:hyperlink>
      <w:r>
        <w:t xml:space="preserve"> Думы МО р.п. Атиг от 25.02.2016 N 153/3.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lastRenderedPageBreak/>
        <w:t>6. Установить налоговые ставки в следующих размерах: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1) 0,15% в отношении земельных участков: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Решения</w:t>
        </w:r>
      </w:hyperlink>
      <w:r>
        <w:t xml:space="preserve"> Думы МО р.п. Атиг от 27.05.2011 N 134/2, </w:t>
      </w:r>
      <w:hyperlink r:id="rId41">
        <w:r>
          <w:rPr>
            <w:color w:val="0000FF"/>
          </w:rPr>
          <w:t>Решения</w:t>
        </w:r>
      </w:hyperlink>
      <w:r>
        <w:t xml:space="preserve"> Думы городского поселения Атиг от 29.06.2023 N 54/5)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- отнесенных к землям сельскохозяйственного назначения или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42">
        <w:r>
          <w:rPr>
            <w:color w:val="0000FF"/>
          </w:rPr>
          <w:t>Решения</w:t>
        </w:r>
      </w:hyperlink>
      <w:r>
        <w:t xml:space="preserve"> Думы городского поселения Атиг от 25.04.2024 N 96/5)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- 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E9417C" w:rsidRDefault="00E9417C">
      <w:pPr>
        <w:pStyle w:val="ConsPlusNormal"/>
        <w:jc w:val="both"/>
      </w:pPr>
      <w:r>
        <w:t xml:space="preserve">(в ред. Решений Думы городского поселения Атиг от 29.06.2023 </w:t>
      </w:r>
      <w:hyperlink r:id="rId43">
        <w:r>
          <w:rPr>
            <w:color w:val="0000FF"/>
          </w:rPr>
          <w:t>N 54/5</w:t>
        </w:r>
      </w:hyperlink>
      <w:r>
        <w:t xml:space="preserve">, от 25.04.2024 </w:t>
      </w:r>
      <w:hyperlink r:id="rId44">
        <w:r>
          <w:rPr>
            <w:color w:val="0000FF"/>
          </w:rPr>
          <w:t>N 96/5</w:t>
        </w:r>
      </w:hyperlink>
      <w:r>
        <w:t>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 xml:space="preserve">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45">
        <w:r>
          <w:rPr>
            <w:color w:val="0000FF"/>
          </w:rPr>
          <w:t>законом</w:t>
        </w:r>
      </w:hyperlink>
      <w:r>
        <w:t xml:space="preserve">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Федерации";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46">
        <w:r>
          <w:rPr>
            <w:color w:val="0000FF"/>
          </w:rPr>
          <w:t>Решения</w:t>
        </w:r>
      </w:hyperlink>
      <w:r>
        <w:t xml:space="preserve"> Думы городского поселения Атиг от 29.06.2023 N 54/5)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E9417C" w:rsidRDefault="00E9417C">
      <w:pPr>
        <w:pStyle w:val="ConsPlusNormal"/>
        <w:jc w:val="both"/>
      </w:pPr>
      <w:r>
        <w:t xml:space="preserve">(абзац введен </w:t>
      </w:r>
      <w:hyperlink r:id="rId47">
        <w:r>
          <w:rPr>
            <w:color w:val="0000FF"/>
          </w:rPr>
          <w:t>Решением</w:t>
        </w:r>
      </w:hyperlink>
      <w:r>
        <w:t xml:space="preserve"> Думы МО р.п. Атиг от 28.02.2013 N 243/2)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2) 0,01% в отношении земельных участков, предназначенных для размещения объектов образования, науки, здравоохранения и социального обеспечения, физической культуры и спорта, культуры, искусства;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48">
        <w:r>
          <w:rPr>
            <w:color w:val="0000FF"/>
          </w:rPr>
          <w:t>Решения</w:t>
        </w:r>
      </w:hyperlink>
      <w:r>
        <w:t xml:space="preserve"> Думы МО р.п. Атиг от 21.02.2019 N 103/4)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 xml:space="preserve">3) - 4) утратили силу с 1 января 2024 года. - </w:t>
      </w:r>
      <w:hyperlink r:id="rId49">
        <w:r>
          <w:rPr>
            <w:color w:val="0000FF"/>
          </w:rPr>
          <w:t>Решение</w:t>
        </w:r>
      </w:hyperlink>
      <w:r>
        <w:t xml:space="preserve"> Думы городского поселения Атиг от 29.06.2023 N 54/5;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5) 1,5% в отношении прочих земельных участков.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50">
        <w:r>
          <w:rPr>
            <w:color w:val="0000FF"/>
          </w:rPr>
          <w:t>Решения</w:t>
        </w:r>
      </w:hyperlink>
      <w:r>
        <w:t xml:space="preserve"> Думы МО р.п. Атиг от 21.11.2013 N 15/3)</w:t>
      </w:r>
    </w:p>
    <w:p w:rsidR="00E9417C" w:rsidRDefault="00E9417C">
      <w:pPr>
        <w:pStyle w:val="ConsPlusNormal"/>
        <w:jc w:val="both"/>
      </w:pPr>
      <w:r>
        <w:t xml:space="preserve">(п. 6 в ред. </w:t>
      </w:r>
      <w:hyperlink r:id="rId51">
        <w:r>
          <w:rPr>
            <w:color w:val="0000FF"/>
          </w:rPr>
          <w:t>Решения</w:t>
        </w:r>
      </w:hyperlink>
      <w:r>
        <w:t xml:space="preserve"> Думы МО р.п. Атиг от 13.11.2009 N 11/2)</w:t>
      </w:r>
    </w:p>
    <w:p w:rsidR="00E9417C" w:rsidRDefault="00E9417C">
      <w:pPr>
        <w:pStyle w:val="ConsPlusNormal"/>
        <w:spacing w:before="220"/>
        <w:ind w:firstLine="540"/>
        <w:jc w:val="both"/>
      </w:pPr>
      <w:bookmarkStart w:id="0" w:name="P50"/>
      <w:bookmarkEnd w:id="0"/>
      <w:r>
        <w:t>7. Предоставить льготы в виде освобождения от уплаты земельного налога в полном объеме следующим категориям налогоплательщиков: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52">
        <w:r>
          <w:rPr>
            <w:color w:val="0000FF"/>
          </w:rPr>
          <w:t>Решения</w:t>
        </w:r>
      </w:hyperlink>
      <w:r>
        <w:t xml:space="preserve"> Думы МО р.п. Атиг от 21.02.2019 N 103/4)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1) ветераны и инвалиды Великой Отечественной войны, ветераны и инвалиды боевых действий;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53">
        <w:r>
          <w:rPr>
            <w:color w:val="0000FF"/>
          </w:rPr>
          <w:t>Решения</w:t>
        </w:r>
      </w:hyperlink>
      <w:r>
        <w:t xml:space="preserve"> Думы МО р.п. Атиг от 24.05.2012 N 195/2)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2) вдовы погибших (умерших) инвалидов Великой Отечественной войны;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3) труженики тыла;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4) инвалиды;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4.1) граждане, подвергшиеся воздействию радиации вследствие катастрофы на Чернобыльской АЭС, производственном объединении "Маяк" и других радиационных аварий на атомных объектах гражданского или военного назначения, а также в результате испытаний, учений и иных работ, связанных с любыми видами ядерных установок, включая ядерное оружие и космическую технику;</w:t>
      </w:r>
    </w:p>
    <w:p w:rsidR="00E9417C" w:rsidRDefault="00E9417C">
      <w:pPr>
        <w:pStyle w:val="ConsPlusNormal"/>
        <w:jc w:val="both"/>
      </w:pPr>
      <w:r>
        <w:t xml:space="preserve">(подп. 4.1 введен </w:t>
      </w:r>
      <w:hyperlink r:id="rId54">
        <w:r>
          <w:rPr>
            <w:color w:val="0000FF"/>
          </w:rPr>
          <w:t>Решением</w:t>
        </w:r>
      </w:hyperlink>
      <w:r>
        <w:t xml:space="preserve"> Думы МО р.п. Атиг от 24.05.2012 N 195/2)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5) лица, имеющие на иждивении трех и более несовершеннолетних детей;</w:t>
      </w:r>
    </w:p>
    <w:p w:rsidR="00E9417C" w:rsidRDefault="00E9417C">
      <w:pPr>
        <w:pStyle w:val="ConsPlusNormal"/>
        <w:jc w:val="both"/>
      </w:pPr>
      <w:r>
        <w:t xml:space="preserve">(подп. 5 в ред. </w:t>
      </w:r>
      <w:hyperlink r:id="rId55">
        <w:r>
          <w:rPr>
            <w:color w:val="0000FF"/>
          </w:rPr>
          <w:t>Решения</w:t>
        </w:r>
      </w:hyperlink>
      <w:r>
        <w:t xml:space="preserve"> Думы МО р.п. Атиг от 25.10.2018 N 81/4)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6) ветераны труда, достигшие возраста, дающего право на страховую пенсию по старости;</w:t>
      </w:r>
    </w:p>
    <w:p w:rsidR="00E9417C" w:rsidRDefault="00E9417C">
      <w:pPr>
        <w:pStyle w:val="ConsPlusNormal"/>
        <w:jc w:val="both"/>
      </w:pPr>
      <w:r>
        <w:t xml:space="preserve">(подп. 6 в ред. </w:t>
      </w:r>
      <w:hyperlink r:id="rId56">
        <w:r>
          <w:rPr>
            <w:color w:val="0000FF"/>
          </w:rPr>
          <w:t>Решения</w:t>
        </w:r>
      </w:hyperlink>
      <w:r>
        <w:t xml:space="preserve"> Думы МО р.п. Атиг от 25.10.2018 N 81/4)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7) лица, достигшие пенсионного возраста, подвергшиеся политическим репрессиям и признанные жертвами политических репрессий;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8) неработающие пенсионеры Министерства обороны Российской Федерации, Министерства внутренних дел Российской Федерации, получающие пенсию по выслуге лет и достигшие пенсионного возраста по старости;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57">
        <w:r>
          <w:rPr>
            <w:color w:val="0000FF"/>
          </w:rPr>
          <w:t>Решения</w:t>
        </w:r>
      </w:hyperlink>
      <w:r>
        <w:t xml:space="preserve"> Думы МО р.п. Атиг от 24.05.2012 N 195/2)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9) неработающие пенсионеры;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58">
        <w:r>
          <w:rPr>
            <w:color w:val="0000FF"/>
          </w:rPr>
          <w:t>Решения</w:t>
        </w:r>
      </w:hyperlink>
      <w:r>
        <w:t xml:space="preserve"> Думы МО р.п. Атиг от 24.05.2012 N 195/2)</w:t>
      </w:r>
    </w:p>
    <w:p w:rsidR="00E9417C" w:rsidRDefault="00E9417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417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17C" w:rsidRDefault="00E9417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17C" w:rsidRDefault="00E9417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417C" w:rsidRDefault="00E9417C">
            <w:pPr>
              <w:pStyle w:val="ConsPlusNormal"/>
              <w:jc w:val="both"/>
            </w:pPr>
            <w:hyperlink r:id="rId59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Думы МО р.п. Атиг от 25.10.2018 N 81/4 п. 7 дополнен пп. 9.1, который действует до 31.12.2023 с учетом особенностей, установленных в </w:t>
            </w:r>
            <w:hyperlink r:id="rId60">
              <w:r>
                <w:rPr>
                  <w:color w:val="0000FF"/>
                </w:rPr>
                <w:t>ч. 2 п. 2</w:t>
              </w:r>
            </w:hyperlink>
            <w:r>
              <w:rPr>
                <w:color w:val="392C69"/>
              </w:rPr>
              <w:t xml:space="preserve"> указанного Решения.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17C" w:rsidRDefault="00E9417C">
            <w:pPr>
              <w:pStyle w:val="ConsPlusNormal"/>
            </w:pPr>
          </w:p>
        </w:tc>
      </w:tr>
    </w:tbl>
    <w:p w:rsidR="00E9417C" w:rsidRDefault="00E9417C">
      <w:pPr>
        <w:pStyle w:val="ConsPlusNormal"/>
        <w:spacing w:before="280"/>
        <w:ind w:firstLine="540"/>
        <w:jc w:val="both"/>
      </w:pPr>
      <w:r>
        <w:t xml:space="preserve">9.1) лица, достигшие возраста 60 лет для мужчин и 55 лет для женщин и (или) имеющие в соответствии с Федеральным </w:t>
      </w:r>
      <w:hyperlink r:id="rId61">
        <w:r>
          <w:rPr>
            <w:color w:val="0000FF"/>
          </w:rPr>
          <w:t>законом</w:t>
        </w:r>
      </w:hyperlink>
      <w:r>
        <w:t xml:space="preserve"> "О страховых пенсиях" право на страховую пенсию по старости, срок назначения которой или возраст для назначения которой не наступили;</w:t>
      </w:r>
    </w:p>
    <w:p w:rsidR="00E9417C" w:rsidRDefault="00E9417C">
      <w:pPr>
        <w:pStyle w:val="ConsPlusNormal"/>
        <w:jc w:val="both"/>
      </w:pPr>
      <w:r>
        <w:t xml:space="preserve">(подп. 9.1 введен </w:t>
      </w:r>
      <w:hyperlink r:id="rId62">
        <w:r>
          <w:rPr>
            <w:color w:val="0000FF"/>
          </w:rPr>
          <w:t>Решением</w:t>
        </w:r>
      </w:hyperlink>
      <w:r>
        <w:t xml:space="preserve"> Думы МО р.п. Атиг от 25.10.2018 N 81/4)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10) военнослужащие по призыву, члены их семей на период прохождения военнослужащим военной службы по призыву;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11) почетные граждане городского поселения Атиг;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63">
        <w:r>
          <w:rPr>
            <w:color w:val="0000FF"/>
          </w:rPr>
          <w:t>Решения</w:t>
        </w:r>
      </w:hyperlink>
      <w:r>
        <w:t xml:space="preserve"> Думы городского поселения Атиг от 10.12.2020 N 205/4)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12) почетные граждане Нижнесергинского муниципального района;</w:t>
      </w:r>
    </w:p>
    <w:p w:rsidR="00E9417C" w:rsidRDefault="00E9417C">
      <w:pPr>
        <w:pStyle w:val="ConsPlusNormal"/>
        <w:spacing w:before="220"/>
        <w:ind w:firstLine="540"/>
        <w:jc w:val="both"/>
      </w:pPr>
      <w:bookmarkStart w:id="1" w:name="P75"/>
      <w:bookmarkEnd w:id="1"/>
      <w:r>
        <w:t>13) органы местного самоуправления городского поселения Атиг;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64">
        <w:r>
          <w:rPr>
            <w:color w:val="0000FF"/>
          </w:rPr>
          <w:t>Решения</w:t>
        </w:r>
      </w:hyperlink>
      <w:r>
        <w:t xml:space="preserve"> Думы городского поселения Атиг от 10.12.2020 N 205/4)</w:t>
      </w:r>
    </w:p>
    <w:p w:rsidR="00E9417C" w:rsidRDefault="00E9417C">
      <w:pPr>
        <w:pStyle w:val="ConsPlusNormal"/>
        <w:spacing w:before="220"/>
        <w:ind w:firstLine="540"/>
        <w:jc w:val="both"/>
      </w:pPr>
      <w:bookmarkStart w:id="2" w:name="P77"/>
      <w:bookmarkEnd w:id="2"/>
      <w:r>
        <w:t>14) муниципальные учреждения, содержание которых полностью финансируется за счет средств бюджета городского поселения Атиг.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65">
        <w:r>
          <w:rPr>
            <w:color w:val="0000FF"/>
          </w:rPr>
          <w:t>Решения</w:t>
        </w:r>
      </w:hyperlink>
      <w:r>
        <w:t xml:space="preserve"> Думы городского поселения Атиг от 10.12.2020 N 205/4)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 xml:space="preserve">Налоговые льготы, установленные </w:t>
      </w:r>
      <w:hyperlink w:anchor="P50">
        <w:r>
          <w:rPr>
            <w:color w:val="0000FF"/>
          </w:rPr>
          <w:t>пунктом 7</w:t>
        </w:r>
      </w:hyperlink>
      <w:r>
        <w:t xml:space="preserve"> настоящего Решения, распространяются на физических лиц, имеющих регистрацию по месту жительства на территории городского поселения Атиг.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66">
        <w:r>
          <w:rPr>
            <w:color w:val="0000FF"/>
          </w:rPr>
          <w:t>Решения</w:t>
        </w:r>
      </w:hyperlink>
      <w:r>
        <w:t xml:space="preserve"> Думы городского поселения Атиг от 10.12.2020 N 205/4)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67">
        <w:r>
          <w:rPr>
            <w:color w:val="0000FF"/>
          </w:rPr>
          <w:t>Решения</w:t>
        </w:r>
      </w:hyperlink>
      <w:r>
        <w:t xml:space="preserve"> Думы МО р.п. Атиг от 21.02.2019 N 103/4)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 xml:space="preserve">Налоговые льготы, установленные </w:t>
      </w:r>
      <w:hyperlink w:anchor="P50">
        <w:r>
          <w:rPr>
            <w:color w:val="0000FF"/>
          </w:rPr>
          <w:t>пунктом 7</w:t>
        </w:r>
      </w:hyperlink>
      <w:r>
        <w:t xml:space="preserve"> настоящего Решения, распространяются на земельные участки (части, доли земельных участков, в том числе равные доле в праве общей собственности на общее имущество в многоквартирном доме собственника помещения), занятые жилищным фондом и объектами инфраструктуры жилищно-коммунального комплекса, а также предоставленные для ведения личного подсобного хозяйства.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 xml:space="preserve">Часть четвертая утратила силу с 1 января 2024 года. - </w:t>
      </w:r>
      <w:hyperlink r:id="rId68">
        <w:r>
          <w:rPr>
            <w:color w:val="0000FF"/>
          </w:rPr>
          <w:t>Решение</w:t>
        </w:r>
      </w:hyperlink>
      <w:r>
        <w:t xml:space="preserve"> Думы городского поселения Атиг от 29.06.2023 N 54/5.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 xml:space="preserve">Налоговые льготы, установленные </w:t>
      </w:r>
      <w:hyperlink w:anchor="P50">
        <w:r>
          <w:rPr>
            <w:color w:val="0000FF"/>
          </w:rPr>
          <w:t>пунктом 7</w:t>
        </w:r>
      </w:hyperlink>
      <w:r>
        <w:t xml:space="preserve"> настоящего Решения, за исключением льгот, установленных </w:t>
      </w:r>
      <w:hyperlink w:anchor="P75">
        <w:r>
          <w:rPr>
            <w:color w:val="0000FF"/>
          </w:rPr>
          <w:t>подпунктами 13</w:t>
        </w:r>
      </w:hyperlink>
      <w:r>
        <w:t xml:space="preserve"> - </w:t>
      </w:r>
      <w:hyperlink w:anchor="P77">
        <w:r>
          <w:rPr>
            <w:color w:val="0000FF"/>
          </w:rPr>
          <w:t>14</w:t>
        </w:r>
      </w:hyperlink>
      <w:r>
        <w:t>, распространяются на один земельный участок по усмотрению налогоплательщика, обладающего указанными льготами. При непредставлении налогоплательщиком, имеющим право на налоговую льготу, заявления о выбранном объекте налогообложения налоговая льгота предоставляется в отношении одного земельного участка с максимальной исчисленной суммой налога.</w:t>
      </w:r>
    </w:p>
    <w:p w:rsidR="00E9417C" w:rsidRDefault="00E9417C">
      <w:pPr>
        <w:pStyle w:val="ConsPlusNormal"/>
        <w:jc w:val="both"/>
      </w:pPr>
      <w:r>
        <w:t xml:space="preserve">(абзац введен </w:t>
      </w:r>
      <w:hyperlink r:id="rId69">
        <w:r>
          <w:rPr>
            <w:color w:val="0000FF"/>
          </w:rPr>
          <w:t>Решением</w:t>
        </w:r>
      </w:hyperlink>
      <w:r>
        <w:t xml:space="preserve"> Думы МО р.п. Атиг от 25.10.2018 N 81/4)</w:t>
      </w:r>
    </w:p>
    <w:p w:rsidR="00E9417C" w:rsidRDefault="00E9417C">
      <w:pPr>
        <w:pStyle w:val="ConsPlusNormal"/>
        <w:jc w:val="both"/>
      </w:pPr>
      <w:r>
        <w:t xml:space="preserve">(п. 7 в ред. </w:t>
      </w:r>
      <w:hyperlink r:id="rId70">
        <w:r>
          <w:rPr>
            <w:color w:val="0000FF"/>
          </w:rPr>
          <w:t>Решения</w:t>
        </w:r>
      </w:hyperlink>
      <w:r>
        <w:t xml:space="preserve"> Думы МО р.п. Атиг от 28.10.2010 N 93/2 (ред. 27.05.2011))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 xml:space="preserve">8. Утратил силу. - </w:t>
      </w:r>
      <w:hyperlink r:id="rId71">
        <w:r>
          <w:rPr>
            <w:color w:val="0000FF"/>
          </w:rPr>
          <w:t>Решение</w:t>
        </w:r>
      </w:hyperlink>
      <w:r>
        <w:t xml:space="preserve"> Думы городского поселения Атиг от 25.04.2024 N 96/5.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9. Авансовые платежи по земельному налогу: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 xml:space="preserve">1) утратил силу с 1 января 2024 года. - </w:t>
      </w:r>
      <w:hyperlink r:id="rId72">
        <w:r>
          <w:rPr>
            <w:color w:val="0000FF"/>
          </w:rPr>
          <w:t>Решение</w:t>
        </w:r>
      </w:hyperlink>
      <w:r>
        <w:t xml:space="preserve"> Думы городского поселения Атиг от 29.06.2023 N 54/5;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 xml:space="preserve">2) утратил силу с 1 января 2016 года. - </w:t>
      </w:r>
      <w:hyperlink r:id="rId73">
        <w:r>
          <w:rPr>
            <w:color w:val="0000FF"/>
          </w:rPr>
          <w:t>Решение</w:t>
        </w:r>
      </w:hyperlink>
      <w:r>
        <w:t xml:space="preserve"> Думы МО р.п. Атиг от 28.01.2016 N 144/3.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Освободить от уплаты авансовых платежей по земельному налогу следующие категории налогоплательщиков:</w:t>
      </w:r>
    </w:p>
    <w:p w:rsidR="00E9417C" w:rsidRDefault="00E9417C">
      <w:pPr>
        <w:pStyle w:val="ConsPlusNormal"/>
        <w:jc w:val="both"/>
      </w:pPr>
      <w:r>
        <w:t xml:space="preserve">(в ред. Решений Думы МО р.п. Атиг от 19.08.2009 </w:t>
      </w:r>
      <w:hyperlink r:id="rId74">
        <w:r>
          <w:rPr>
            <w:color w:val="0000FF"/>
          </w:rPr>
          <w:t>N 218</w:t>
        </w:r>
      </w:hyperlink>
      <w:r>
        <w:t xml:space="preserve">, от 21.02.2019 </w:t>
      </w:r>
      <w:hyperlink r:id="rId75">
        <w:r>
          <w:rPr>
            <w:color w:val="0000FF"/>
          </w:rPr>
          <w:t>N 103/4</w:t>
        </w:r>
      </w:hyperlink>
      <w:r>
        <w:t>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 xml:space="preserve">- абзац исключен. - </w:t>
      </w:r>
      <w:hyperlink r:id="rId76">
        <w:r>
          <w:rPr>
            <w:color w:val="0000FF"/>
          </w:rPr>
          <w:t>Решение</w:t>
        </w:r>
      </w:hyperlink>
      <w:r>
        <w:t xml:space="preserve"> Думы МО р.п. Атиг от 19.08.2009 N 218;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- учреждения образования, здравоохранения, социального обеспечения, физической культуры и спорта, культуры и искусства;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77">
        <w:r>
          <w:rPr>
            <w:color w:val="0000FF"/>
          </w:rPr>
          <w:t>Решения</w:t>
        </w:r>
      </w:hyperlink>
      <w:r>
        <w:t xml:space="preserve"> Думы МО р.п. Атиг от 21.02.2019 N 103/4)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- лиц, переведенных на упрощенную систему налогообложения и единый сельхозналог.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10. Налогоплательщики, имеющие право на налоговые льготы,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E9417C" w:rsidRDefault="00E9417C">
      <w:pPr>
        <w:pStyle w:val="ConsPlusNormal"/>
        <w:jc w:val="both"/>
      </w:pPr>
      <w:r>
        <w:t xml:space="preserve">(в ред. </w:t>
      </w:r>
      <w:hyperlink r:id="rId78">
        <w:r>
          <w:rPr>
            <w:color w:val="0000FF"/>
          </w:rPr>
          <w:t>Решения</w:t>
        </w:r>
      </w:hyperlink>
      <w:r>
        <w:t xml:space="preserve"> Думы МО р.п. Атиг от 21.02.2019 N 103/4, Решений Думы городского поселения Атиг от 29.06.2023 </w:t>
      </w:r>
      <w:hyperlink r:id="rId79">
        <w:r>
          <w:rPr>
            <w:color w:val="0000FF"/>
          </w:rPr>
          <w:t>N 54/5</w:t>
        </w:r>
      </w:hyperlink>
      <w:r>
        <w:t xml:space="preserve">, от 25.04.2024 </w:t>
      </w:r>
      <w:hyperlink r:id="rId80">
        <w:r>
          <w:rPr>
            <w:color w:val="0000FF"/>
          </w:rPr>
          <w:t>N 96/5</w:t>
        </w:r>
      </w:hyperlink>
      <w:r>
        <w:t>)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11. Опубликовать настоящее Решение в газете "Новое время".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12. Настоящее Решение вступает в силу с 1 января 2009 года.</w:t>
      </w:r>
    </w:p>
    <w:p w:rsidR="00E9417C" w:rsidRDefault="00E9417C">
      <w:pPr>
        <w:pStyle w:val="ConsPlusNormal"/>
        <w:spacing w:before="220"/>
        <w:ind w:firstLine="540"/>
        <w:jc w:val="both"/>
      </w:pPr>
      <w:r>
        <w:t>13. Контроль над исполнением настоящего Решения возложить на постоянную комиссию по экономическому развитию, бюджету, финансам и налогам (В.В. Симонов).</w:t>
      </w:r>
    </w:p>
    <w:p w:rsidR="00E9417C" w:rsidRDefault="00E9417C">
      <w:pPr>
        <w:pStyle w:val="ConsPlusNormal"/>
        <w:jc w:val="both"/>
      </w:pPr>
    </w:p>
    <w:p w:rsidR="00E9417C" w:rsidRDefault="00E9417C">
      <w:pPr>
        <w:pStyle w:val="ConsPlusNormal"/>
        <w:jc w:val="right"/>
      </w:pPr>
      <w:r>
        <w:t>Глава</w:t>
      </w:r>
    </w:p>
    <w:p w:rsidR="00E9417C" w:rsidRDefault="00E9417C">
      <w:pPr>
        <w:pStyle w:val="ConsPlusNormal"/>
        <w:jc w:val="right"/>
      </w:pPr>
      <w:r>
        <w:t>муниципального образования</w:t>
      </w:r>
    </w:p>
    <w:p w:rsidR="00E9417C" w:rsidRDefault="00E9417C">
      <w:pPr>
        <w:pStyle w:val="ConsPlusNormal"/>
        <w:jc w:val="right"/>
      </w:pPr>
      <w:r>
        <w:t>рабочий поселок Атиг</w:t>
      </w:r>
    </w:p>
    <w:p w:rsidR="00E9417C" w:rsidRDefault="00E9417C">
      <w:pPr>
        <w:pStyle w:val="ConsPlusNormal"/>
        <w:jc w:val="right"/>
      </w:pPr>
      <w:r>
        <w:t>В.Н.САВИЧЕВ</w:t>
      </w:r>
    </w:p>
    <w:p w:rsidR="00E9417C" w:rsidRDefault="00E9417C">
      <w:pPr>
        <w:pStyle w:val="ConsPlusNormal"/>
        <w:jc w:val="both"/>
      </w:pPr>
    </w:p>
    <w:p w:rsidR="00E9417C" w:rsidRDefault="00E9417C">
      <w:pPr>
        <w:pStyle w:val="ConsPlusNormal"/>
        <w:jc w:val="both"/>
      </w:pPr>
    </w:p>
    <w:p w:rsidR="00E9417C" w:rsidRDefault="00E9417C">
      <w:pPr>
        <w:pStyle w:val="ConsPlusNormal"/>
        <w:jc w:val="both"/>
      </w:pPr>
    </w:p>
    <w:p w:rsidR="00E9417C" w:rsidRDefault="00E9417C">
      <w:pPr>
        <w:pStyle w:val="ConsPlusNormal"/>
        <w:jc w:val="both"/>
      </w:pPr>
    </w:p>
    <w:p w:rsidR="00E9417C" w:rsidRDefault="00E9417C">
      <w:pPr>
        <w:pStyle w:val="ConsPlusNormal"/>
        <w:jc w:val="both"/>
      </w:pPr>
    </w:p>
    <w:p w:rsidR="00E9417C" w:rsidRDefault="00E9417C">
      <w:pPr>
        <w:pStyle w:val="ConsPlusNormal"/>
        <w:jc w:val="right"/>
        <w:outlineLvl w:val="0"/>
      </w:pPr>
      <w:r>
        <w:t>Приложение 1</w:t>
      </w:r>
    </w:p>
    <w:p w:rsidR="00E9417C" w:rsidRDefault="00E9417C">
      <w:pPr>
        <w:pStyle w:val="ConsPlusNormal"/>
        <w:jc w:val="right"/>
      </w:pPr>
      <w:r>
        <w:t>к Решению Думы</w:t>
      </w:r>
    </w:p>
    <w:p w:rsidR="00E9417C" w:rsidRDefault="00E9417C">
      <w:pPr>
        <w:pStyle w:val="ConsPlusNormal"/>
        <w:jc w:val="right"/>
      </w:pPr>
      <w:r>
        <w:t>муниципального образования</w:t>
      </w:r>
    </w:p>
    <w:p w:rsidR="00E9417C" w:rsidRDefault="00E9417C">
      <w:pPr>
        <w:pStyle w:val="ConsPlusNormal"/>
        <w:jc w:val="right"/>
      </w:pPr>
      <w:r>
        <w:t>рабочий поселок Атиг</w:t>
      </w:r>
    </w:p>
    <w:p w:rsidR="00E9417C" w:rsidRDefault="00E9417C">
      <w:pPr>
        <w:pStyle w:val="ConsPlusNormal"/>
        <w:jc w:val="right"/>
      </w:pPr>
      <w:r>
        <w:t>от 19 ноября 2008 г. N 146</w:t>
      </w:r>
    </w:p>
    <w:p w:rsidR="00E9417C" w:rsidRDefault="00E9417C">
      <w:pPr>
        <w:pStyle w:val="ConsPlusNormal"/>
        <w:jc w:val="both"/>
      </w:pPr>
    </w:p>
    <w:p w:rsidR="00E9417C" w:rsidRDefault="00E9417C">
      <w:pPr>
        <w:pStyle w:val="ConsPlusTitle"/>
        <w:jc w:val="center"/>
      </w:pPr>
      <w:r>
        <w:t>ПЕРЕЧЕНЬ</w:t>
      </w:r>
    </w:p>
    <w:p w:rsidR="00E9417C" w:rsidRDefault="00E9417C">
      <w:pPr>
        <w:pStyle w:val="ConsPlusTitle"/>
        <w:jc w:val="center"/>
      </w:pPr>
      <w:r>
        <w:t>ДОКУМЕНТОВ, ПОДТВЕРЖДАЮЩИХ ПРАВО НА ПРИМЕНЕНИЕ ЛЬГОТЫ</w:t>
      </w:r>
    </w:p>
    <w:p w:rsidR="00E9417C" w:rsidRDefault="00E9417C">
      <w:pPr>
        <w:pStyle w:val="ConsPlusTitle"/>
        <w:jc w:val="center"/>
      </w:pPr>
      <w:r>
        <w:t>ПО ЗЕМЕЛЬНОМУ НАЛОГУ</w:t>
      </w:r>
    </w:p>
    <w:p w:rsidR="00E9417C" w:rsidRDefault="00E9417C">
      <w:pPr>
        <w:pStyle w:val="ConsPlusNormal"/>
        <w:jc w:val="both"/>
      </w:pPr>
    </w:p>
    <w:p w:rsidR="00E9417C" w:rsidRDefault="00E9417C">
      <w:pPr>
        <w:pStyle w:val="ConsPlusNormal"/>
        <w:ind w:firstLine="540"/>
        <w:jc w:val="both"/>
      </w:pPr>
      <w:r>
        <w:t xml:space="preserve">Утратил силу. - </w:t>
      </w:r>
      <w:hyperlink r:id="rId81">
        <w:r>
          <w:rPr>
            <w:color w:val="0000FF"/>
          </w:rPr>
          <w:t>Решение</w:t>
        </w:r>
      </w:hyperlink>
      <w:r>
        <w:t xml:space="preserve"> Думы МО р.п. Атиг от 21.02.2019 N 103/4.</w:t>
      </w:r>
    </w:p>
    <w:p w:rsidR="00E9417C" w:rsidRDefault="00E9417C">
      <w:pPr>
        <w:pStyle w:val="ConsPlusNormal"/>
        <w:jc w:val="both"/>
      </w:pPr>
    </w:p>
    <w:p w:rsidR="00E9417C" w:rsidRDefault="00E9417C">
      <w:pPr>
        <w:pStyle w:val="ConsPlusNormal"/>
        <w:jc w:val="both"/>
      </w:pPr>
    </w:p>
    <w:p w:rsidR="00E9417C" w:rsidRDefault="00E9417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368C4" w:rsidRDefault="003368C4">
      <w:bookmarkStart w:id="3" w:name="_GoBack"/>
      <w:bookmarkEnd w:id="3"/>
    </w:p>
    <w:sectPr w:rsidR="003368C4" w:rsidSect="00930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17C"/>
    <w:rsid w:val="003368C4"/>
    <w:rsid w:val="00E9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E81804-40C5-460C-8E94-1B59F891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1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941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9417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75331&amp;dst=1346" TargetMode="External"/><Relationship Id="rId21" Type="http://schemas.openxmlformats.org/officeDocument/2006/relationships/hyperlink" Target="https://login.consultant.ru/link/?req=doc&amp;base=RLAW071&amp;n=292459&amp;dst=100005" TargetMode="External"/><Relationship Id="rId42" Type="http://schemas.openxmlformats.org/officeDocument/2006/relationships/hyperlink" Target="https://login.consultant.ru/link/?req=doc&amp;base=RLAW071&amp;n=376543&amp;dst=100007" TargetMode="External"/><Relationship Id="rId47" Type="http://schemas.openxmlformats.org/officeDocument/2006/relationships/hyperlink" Target="https://login.consultant.ru/link/?req=doc&amp;base=RLAW071&amp;n=118668&amp;dst=100006" TargetMode="External"/><Relationship Id="rId63" Type="http://schemas.openxmlformats.org/officeDocument/2006/relationships/hyperlink" Target="https://login.consultant.ru/link/?req=doc&amp;base=RLAW071&amp;n=292459&amp;dst=100007" TargetMode="External"/><Relationship Id="rId68" Type="http://schemas.openxmlformats.org/officeDocument/2006/relationships/hyperlink" Target="https://login.consultant.ru/link/?req=doc&amp;base=RLAW071&amp;n=355703&amp;dst=100011" TargetMode="External"/><Relationship Id="rId16" Type="http://schemas.openxmlformats.org/officeDocument/2006/relationships/hyperlink" Target="https://login.consultant.ru/link/?req=doc&amp;base=RLAW071&amp;n=167133&amp;dst=100005" TargetMode="External"/><Relationship Id="rId11" Type="http://schemas.openxmlformats.org/officeDocument/2006/relationships/hyperlink" Target="https://login.consultant.ru/link/?req=doc&amp;base=RLAW071&amp;n=89065&amp;dst=100005" TargetMode="External"/><Relationship Id="rId32" Type="http://schemas.openxmlformats.org/officeDocument/2006/relationships/hyperlink" Target="https://login.consultant.ru/link/?req=doc&amp;base=RLAW071&amp;n=376543&amp;dst=100006" TargetMode="External"/><Relationship Id="rId37" Type="http://schemas.openxmlformats.org/officeDocument/2006/relationships/hyperlink" Target="https://login.consultant.ru/link/?req=doc&amp;base=RLAW071&amp;n=169281&amp;dst=100006" TargetMode="External"/><Relationship Id="rId53" Type="http://schemas.openxmlformats.org/officeDocument/2006/relationships/hyperlink" Target="https://login.consultant.ru/link/?req=doc&amp;base=RLAW071&amp;n=109365&amp;dst=100006" TargetMode="External"/><Relationship Id="rId58" Type="http://schemas.openxmlformats.org/officeDocument/2006/relationships/hyperlink" Target="https://login.consultant.ru/link/?req=doc&amp;base=RLAW071&amp;n=109365&amp;dst=100008" TargetMode="External"/><Relationship Id="rId74" Type="http://schemas.openxmlformats.org/officeDocument/2006/relationships/hyperlink" Target="https://login.consultant.ru/link/?req=doc&amp;base=RLAW071&amp;n=57345&amp;dst=100007" TargetMode="External"/><Relationship Id="rId79" Type="http://schemas.openxmlformats.org/officeDocument/2006/relationships/hyperlink" Target="https://login.consultant.ru/link/?req=doc&amp;base=RLAW071&amp;n=355703&amp;dst=100013" TargetMode="External"/><Relationship Id="rId5" Type="http://schemas.openxmlformats.org/officeDocument/2006/relationships/hyperlink" Target="https://login.consultant.ru/link/?req=doc&amp;base=RLAW071&amp;n=51272&amp;dst=100005" TargetMode="External"/><Relationship Id="rId61" Type="http://schemas.openxmlformats.org/officeDocument/2006/relationships/hyperlink" Target="https://login.consultant.ru/link/?req=doc&amp;base=LAW&amp;n=477406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s://login.consultant.ru/link/?req=doc&amp;base=RLAW071&amp;n=241344&amp;dst=100005" TargetMode="External"/><Relationship Id="rId14" Type="http://schemas.openxmlformats.org/officeDocument/2006/relationships/hyperlink" Target="https://login.consultant.ru/link/?req=doc&amp;base=RLAW071&amp;n=128574&amp;dst=100005" TargetMode="External"/><Relationship Id="rId22" Type="http://schemas.openxmlformats.org/officeDocument/2006/relationships/hyperlink" Target="https://login.consultant.ru/link/?req=doc&amp;base=RLAW071&amp;n=348731&amp;dst=100005" TargetMode="External"/><Relationship Id="rId27" Type="http://schemas.openxmlformats.org/officeDocument/2006/relationships/hyperlink" Target="https://login.consultant.ru/link/?req=doc&amp;base=LAW&amp;n=472841&amp;dst=53" TargetMode="External"/><Relationship Id="rId30" Type="http://schemas.openxmlformats.org/officeDocument/2006/relationships/hyperlink" Target="https://login.consultant.ru/link/?req=doc&amp;base=RLAW071&amp;n=252411&amp;dst=100006" TargetMode="External"/><Relationship Id="rId35" Type="http://schemas.openxmlformats.org/officeDocument/2006/relationships/hyperlink" Target="https://login.consultant.ru/link/?req=doc&amp;base=LAW&amp;n=475331&amp;dst=1354" TargetMode="External"/><Relationship Id="rId43" Type="http://schemas.openxmlformats.org/officeDocument/2006/relationships/hyperlink" Target="https://login.consultant.ru/link/?req=doc&amp;base=RLAW071&amp;n=355703&amp;dst=100007" TargetMode="External"/><Relationship Id="rId48" Type="http://schemas.openxmlformats.org/officeDocument/2006/relationships/hyperlink" Target="https://login.consultant.ru/link/?req=doc&amp;base=RLAW071&amp;n=252411&amp;dst=100007" TargetMode="External"/><Relationship Id="rId56" Type="http://schemas.openxmlformats.org/officeDocument/2006/relationships/hyperlink" Target="https://login.consultant.ru/link/?req=doc&amp;base=RLAW071&amp;n=241344&amp;dst=100008" TargetMode="External"/><Relationship Id="rId64" Type="http://schemas.openxmlformats.org/officeDocument/2006/relationships/hyperlink" Target="https://login.consultant.ru/link/?req=doc&amp;base=RLAW071&amp;n=292459&amp;dst=100007" TargetMode="External"/><Relationship Id="rId69" Type="http://schemas.openxmlformats.org/officeDocument/2006/relationships/hyperlink" Target="https://login.consultant.ru/link/?req=doc&amp;base=RLAW071&amp;n=241344&amp;dst=100012" TargetMode="External"/><Relationship Id="rId77" Type="http://schemas.openxmlformats.org/officeDocument/2006/relationships/hyperlink" Target="https://login.consultant.ru/link/?req=doc&amp;base=RLAW071&amp;n=252411&amp;dst=100014" TargetMode="External"/><Relationship Id="rId8" Type="http://schemas.openxmlformats.org/officeDocument/2006/relationships/hyperlink" Target="https://login.consultant.ru/link/?req=doc&amp;base=RLAW071&amp;n=60518&amp;dst=100005" TargetMode="External"/><Relationship Id="rId51" Type="http://schemas.openxmlformats.org/officeDocument/2006/relationships/hyperlink" Target="https://login.consultant.ru/link/?req=doc&amp;base=RLAW071&amp;n=60518&amp;dst=100006" TargetMode="External"/><Relationship Id="rId72" Type="http://schemas.openxmlformats.org/officeDocument/2006/relationships/hyperlink" Target="https://login.consultant.ru/link/?req=doc&amp;base=RLAW071&amp;n=355703&amp;dst=100012" TargetMode="External"/><Relationship Id="rId80" Type="http://schemas.openxmlformats.org/officeDocument/2006/relationships/hyperlink" Target="https://login.consultant.ru/link/?req=doc&amp;base=RLAW071&amp;n=376543&amp;dst=1000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071&amp;n=109365&amp;dst=100005" TargetMode="External"/><Relationship Id="rId17" Type="http://schemas.openxmlformats.org/officeDocument/2006/relationships/hyperlink" Target="https://login.consultant.ru/link/?req=doc&amp;base=RLAW071&amp;n=169281&amp;dst=100005" TargetMode="External"/><Relationship Id="rId25" Type="http://schemas.openxmlformats.org/officeDocument/2006/relationships/hyperlink" Target="https://login.consultant.ru/link/?req=doc&amp;base=RLAW071&amp;n=376543&amp;dst=100005" TargetMode="External"/><Relationship Id="rId33" Type="http://schemas.openxmlformats.org/officeDocument/2006/relationships/hyperlink" Target="https://login.consultant.ru/link/?req=doc&amp;base=RLAW071&amp;n=292459&amp;dst=100007" TargetMode="External"/><Relationship Id="rId38" Type="http://schemas.openxmlformats.org/officeDocument/2006/relationships/hyperlink" Target="https://login.consultant.ru/link/?req=doc&amp;base=RLAW071&amp;n=252411&amp;dst=100008" TargetMode="External"/><Relationship Id="rId46" Type="http://schemas.openxmlformats.org/officeDocument/2006/relationships/hyperlink" Target="https://login.consultant.ru/link/?req=doc&amp;base=RLAW071&amp;n=355703&amp;dst=100008" TargetMode="External"/><Relationship Id="rId59" Type="http://schemas.openxmlformats.org/officeDocument/2006/relationships/hyperlink" Target="https://login.consultant.ru/link/?req=doc&amp;base=RLAW071&amp;n=241344&amp;dst=100010" TargetMode="External"/><Relationship Id="rId67" Type="http://schemas.openxmlformats.org/officeDocument/2006/relationships/hyperlink" Target="https://login.consultant.ru/link/?req=doc&amp;base=RLAW071&amp;n=252411&amp;dst=100010" TargetMode="External"/><Relationship Id="rId20" Type="http://schemas.openxmlformats.org/officeDocument/2006/relationships/hyperlink" Target="https://login.consultant.ru/link/?req=doc&amp;base=RLAW071&amp;n=252411&amp;dst=100005" TargetMode="External"/><Relationship Id="rId41" Type="http://schemas.openxmlformats.org/officeDocument/2006/relationships/hyperlink" Target="https://login.consultant.ru/link/?req=doc&amp;base=RLAW071&amp;n=355703&amp;dst=100006" TargetMode="External"/><Relationship Id="rId54" Type="http://schemas.openxmlformats.org/officeDocument/2006/relationships/hyperlink" Target="https://login.consultant.ru/link/?req=doc&amp;base=RLAW071&amp;n=109365&amp;dst=100009" TargetMode="External"/><Relationship Id="rId62" Type="http://schemas.openxmlformats.org/officeDocument/2006/relationships/hyperlink" Target="https://login.consultant.ru/link/?req=doc&amp;base=RLAW071&amp;n=241344&amp;dst=100010" TargetMode="External"/><Relationship Id="rId70" Type="http://schemas.openxmlformats.org/officeDocument/2006/relationships/hyperlink" Target="https://login.consultant.ru/link/?req=doc&amp;base=RLAW071&amp;n=89109&amp;dst=100053" TargetMode="External"/><Relationship Id="rId75" Type="http://schemas.openxmlformats.org/officeDocument/2006/relationships/hyperlink" Target="https://login.consultant.ru/link/?req=doc&amp;base=RLAW071&amp;n=252411&amp;dst=100013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1&amp;n=56916&amp;dst=100005" TargetMode="External"/><Relationship Id="rId15" Type="http://schemas.openxmlformats.org/officeDocument/2006/relationships/hyperlink" Target="https://login.consultant.ru/link/?req=doc&amp;base=RLAW071&amp;n=139874&amp;dst=100005" TargetMode="External"/><Relationship Id="rId23" Type="http://schemas.openxmlformats.org/officeDocument/2006/relationships/hyperlink" Target="https://login.consultant.ru/link/?req=doc&amp;base=RLAW071&amp;n=355703&amp;dst=100005" TargetMode="External"/><Relationship Id="rId28" Type="http://schemas.openxmlformats.org/officeDocument/2006/relationships/hyperlink" Target="https://login.consultant.ru/link/?req=doc&amp;base=RLAW071&amp;n=377957&amp;dst=100718" TargetMode="External"/><Relationship Id="rId36" Type="http://schemas.openxmlformats.org/officeDocument/2006/relationships/hyperlink" Target="https://login.consultant.ru/link/?req=doc&amp;base=LAW&amp;n=475331&amp;dst=1365" TargetMode="External"/><Relationship Id="rId49" Type="http://schemas.openxmlformats.org/officeDocument/2006/relationships/hyperlink" Target="https://login.consultant.ru/link/?req=doc&amp;base=RLAW071&amp;n=355703&amp;dst=100010" TargetMode="External"/><Relationship Id="rId57" Type="http://schemas.openxmlformats.org/officeDocument/2006/relationships/hyperlink" Target="https://login.consultant.ru/link/?req=doc&amp;base=RLAW071&amp;n=109365&amp;dst=100007" TargetMode="External"/><Relationship Id="rId10" Type="http://schemas.openxmlformats.org/officeDocument/2006/relationships/hyperlink" Target="https://login.consultant.ru/link/?req=doc&amp;base=RLAW071&amp;n=89109&amp;dst=100005" TargetMode="External"/><Relationship Id="rId31" Type="http://schemas.openxmlformats.org/officeDocument/2006/relationships/hyperlink" Target="https://login.consultant.ru/link/?req=doc&amp;base=RLAW071&amp;n=292459&amp;dst=100007" TargetMode="External"/><Relationship Id="rId44" Type="http://schemas.openxmlformats.org/officeDocument/2006/relationships/hyperlink" Target="https://login.consultant.ru/link/?req=doc&amp;base=RLAW071&amp;n=376543&amp;dst=100008" TargetMode="External"/><Relationship Id="rId52" Type="http://schemas.openxmlformats.org/officeDocument/2006/relationships/hyperlink" Target="https://login.consultant.ru/link/?req=doc&amp;base=RLAW071&amp;n=252411&amp;dst=100009" TargetMode="External"/><Relationship Id="rId60" Type="http://schemas.openxmlformats.org/officeDocument/2006/relationships/hyperlink" Target="https://login.consultant.ru/link/?req=doc&amp;base=RLAW071&amp;n=241344&amp;dst=100025" TargetMode="External"/><Relationship Id="rId65" Type="http://schemas.openxmlformats.org/officeDocument/2006/relationships/hyperlink" Target="https://login.consultant.ru/link/?req=doc&amp;base=RLAW071&amp;n=292459&amp;dst=100007" TargetMode="External"/><Relationship Id="rId73" Type="http://schemas.openxmlformats.org/officeDocument/2006/relationships/hyperlink" Target="https://login.consultant.ru/link/?req=doc&amp;base=RLAW071&amp;n=167133&amp;dst=100010" TargetMode="External"/><Relationship Id="rId78" Type="http://schemas.openxmlformats.org/officeDocument/2006/relationships/hyperlink" Target="https://login.consultant.ru/link/?req=doc&amp;base=RLAW071&amp;n=252411&amp;dst=100015" TargetMode="External"/><Relationship Id="rId81" Type="http://schemas.openxmlformats.org/officeDocument/2006/relationships/hyperlink" Target="https://login.consultant.ru/link/?req=doc&amp;base=RLAW071&amp;n=252411&amp;dst=10001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071&amp;n=64028&amp;dst=100005" TargetMode="External"/><Relationship Id="rId13" Type="http://schemas.openxmlformats.org/officeDocument/2006/relationships/hyperlink" Target="https://login.consultant.ru/link/?req=doc&amp;base=RLAW071&amp;n=118668&amp;dst=100005" TargetMode="External"/><Relationship Id="rId18" Type="http://schemas.openxmlformats.org/officeDocument/2006/relationships/hyperlink" Target="https://login.consultant.ru/link/?req=doc&amp;base=RLAW071&amp;n=176968&amp;dst=100005" TargetMode="External"/><Relationship Id="rId39" Type="http://schemas.openxmlformats.org/officeDocument/2006/relationships/hyperlink" Target="https://login.consultant.ru/link/?req=doc&amp;base=RLAW071&amp;n=169281&amp;dst=100007" TargetMode="External"/><Relationship Id="rId34" Type="http://schemas.openxmlformats.org/officeDocument/2006/relationships/hyperlink" Target="https://login.consultant.ru/link/?req=doc&amp;base=RLAW071&amp;n=292459&amp;dst=100007" TargetMode="External"/><Relationship Id="rId50" Type="http://schemas.openxmlformats.org/officeDocument/2006/relationships/hyperlink" Target="https://login.consultant.ru/link/?req=doc&amp;base=RLAW071&amp;n=128574&amp;dst=100006" TargetMode="External"/><Relationship Id="rId55" Type="http://schemas.openxmlformats.org/officeDocument/2006/relationships/hyperlink" Target="https://login.consultant.ru/link/?req=doc&amp;base=RLAW071&amp;n=241344&amp;dst=100006" TargetMode="External"/><Relationship Id="rId76" Type="http://schemas.openxmlformats.org/officeDocument/2006/relationships/hyperlink" Target="https://login.consultant.ru/link/?req=doc&amp;base=RLAW071&amp;n=57345&amp;dst=100007" TargetMode="External"/><Relationship Id="rId7" Type="http://schemas.openxmlformats.org/officeDocument/2006/relationships/hyperlink" Target="https://login.consultant.ru/link/?req=doc&amp;base=RLAW071&amp;n=57345&amp;dst=100005" TargetMode="External"/><Relationship Id="rId71" Type="http://schemas.openxmlformats.org/officeDocument/2006/relationships/hyperlink" Target="https://login.consultant.ru/link/?req=doc&amp;base=RLAW071&amp;n=376543&amp;dst=10000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071&amp;n=292459&amp;dst=100007" TargetMode="External"/><Relationship Id="rId24" Type="http://schemas.openxmlformats.org/officeDocument/2006/relationships/hyperlink" Target="https://login.consultant.ru/link/?req=doc&amp;base=RLAW071&amp;n=369236&amp;dst=100005" TargetMode="External"/><Relationship Id="rId40" Type="http://schemas.openxmlformats.org/officeDocument/2006/relationships/hyperlink" Target="https://login.consultant.ru/link/?req=doc&amp;base=RLAW071&amp;n=89065&amp;dst=100006" TargetMode="External"/><Relationship Id="rId45" Type="http://schemas.openxmlformats.org/officeDocument/2006/relationships/hyperlink" Target="https://login.consultant.ru/link/?req=doc&amp;base=LAW&amp;n=452778" TargetMode="External"/><Relationship Id="rId66" Type="http://schemas.openxmlformats.org/officeDocument/2006/relationships/hyperlink" Target="https://login.consultant.ru/link/?req=doc&amp;base=RLAW071&amp;n=292459&amp;dst=10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2743</Words>
  <Characters>15636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ДУМА МУНИЦИПАЛЬНОГО ОБРАЗОВАНИЯ РАБОЧИЙ ПОСЕЛОК АТИГ</vt:lpstr>
      <vt:lpstr>Приложение 1</vt:lpstr>
    </vt:vector>
  </TitlesOfParts>
  <Company/>
  <LinksUpToDate>false</LinksUpToDate>
  <CharactersWithSpaces>18343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</cp:revision>
  <dcterms:created xsi:type="dcterms:W3CDTF">2024-06-04T11:12:00Z</dcterms:created>
  <dcterms:modified xsi:type="dcterms:W3CDTF">2024-06-04T11:15:00Z</dcterms:modified>
</cp:coreProperties>
</file>